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83" w:rsidRDefault="003B7483" w:rsidP="003B7483">
      <w:pPr>
        <w:pStyle w:val="NoSpacing"/>
        <w:jc w:val="center"/>
      </w:pPr>
      <w:r>
        <w:t>Georgia Therapy Tri-alliance meeting with AIM/Anthem</w:t>
      </w:r>
    </w:p>
    <w:p w:rsidR="003B7483" w:rsidRDefault="003B7483" w:rsidP="003B7483">
      <w:pPr>
        <w:pStyle w:val="NoSpacing"/>
        <w:jc w:val="center"/>
      </w:pPr>
      <w:r>
        <w:t>October 7, 2019</w:t>
      </w:r>
    </w:p>
    <w:p w:rsidR="003B7483" w:rsidRDefault="003B7483" w:rsidP="003B7483">
      <w:pPr>
        <w:pStyle w:val="NoSpacing"/>
      </w:pPr>
      <w:r>
        <w:t>In attendance:</w:t>
      </w:r>
    </w:p>
    <w:p w:rsidR="003B7483" w:rsidRDefault="003B7483" w:rsidP="003B7483">
      <w:pPr>
        <w:pStyle w:val="NoSpacing"/>
      </w:pPr>
      <w:r>
        <w:t>AIM</w:t>
      </w:r>
      <w:r w:rsidR="00437FF8">
        <w:t xml:space="preserve">:  Gina Giegling, PT, Aim Specialty Health </w:t>
      </w:r>
      <w:r w:rsidR="00071797">
        <w:t>(</w:t>
      </w:r>
      <w:r w:rsidR="00437FF8">
        <w:t>working on develop</w:t>
      </w:r>
      <w:r w:rsidR="00071797">
        <w:t>ment of the</w:t>
      </w:r>
      <w:r w:rsidR="00437FF8">
        <w:t xml:space="preserve"> Rehab program</w:t>
      </w:r>
      <w:r w:rsidR="00071797">
        <w:t>)</w:t>
      </w:r>
      <w:r w:rsidR="00437FF8">
        <w:t>, Yvonne Sullivan – PT, provider manager, Kerrie Reed</w:t>
      </w:r>
      <w:r w:rsidR="00071797">
        <w:t>,</w:t>
      </w:r>
      <w:r w:rsidR="00437FF8">
        <w:t xml:space="preserve"> Medical dire</w:t>
      </w:r>
      <w:r w:rsidR="003346FE">
        <w:t xml:space="preserve">ctor for </w:t>
      </w:r>
      <w:r w:rsidR="003D73A7">
        <w:t>rehab services -P</w:t>
      </w:r>
      <w:r w:rsidR="003346FE">
        <w:t>hysi</w:t>
      </w:r>
      <w:r w:rsidR="00437FF8">
        <w:t>atrist</w:t>
      </w:r>
    </w:p>
    <w:p w:rsidR="003B7483" w:rsidRDefault="003B7483" w:rsidP="003B7483">
      <w:pPr>
        <w:pStyle w:val="NoSpacing"/>
      </w:pPr>
      <w:r>
        <w:t>Anthem</w:t>
      </w:r>
      <w:r w:rsidR="00CD33B3">
        <w:t xml:space="preserve"> – </w:t>
      </w:r>
      <w:proofErr w:type="spellStart"/>
      <w:r w:rsidR="00CD33B3">
        <w:t>Jameka</w:t>
      </w:r>
      <w:proofErr w:type="spellEnd"/>
      <w:r w:rsidR="00CD33B3">
        <w:t xml:space="preserve"> Smith</w:t>
      </w:r>
    </w:p>
    <w:p w:rsidR="003B7483" w:rsidRDefault="003B7483" w:rsidP="003B7483">
      <w:pPr>
        <w:pStyle w:val="NoSpacing"/>
      </w:pPr>
      <w:r>
        <w:t>Tri-alliance</w:t>
      </w:r>
      <w:r w:rsidR="00437FF8">
        <w:t xml:space="preserve"> – Nicole Walker, Aileen Deogracias (GOTA); Amie Locicero, Susan Cook (PTAG), Marla Mann, Kelly Ball (GSHA)</w:t>
      </w:r>
    </w:p>
    <w:p w:rsidR="003B7483" w:rsidRDefault="003B7483" w:rsidP="003B7483">
      <w:pPr>
        <w:pStyle w:val="NoSpacing"/>
      </w:pPr>
    </w:p>
    <w:p w:rsidR="000B4EA1" w:rsidRDefault="00071797">
      <w:r>
        <w:t>The Tri-alliance would like to thank AIM and Anthem for meeting today to discuss provider questions regarding Anthem’s new prior authorization</w:t>
      </w:r>
      <w:r w:rsidR="000F3768">
        <w:t xml:space="preserve"> process</w:t>
      </w:r>
      <w:r>
        <w:t xml:space="preserve"> with AIM.  </w:t>
      </w:r>
      <w:r w:rsidR="003D73A7">
        <w:t xml:space="preserve">The Tri-alliance posed several questions to AIM to start the </w:t>
      </w:r>
      <w:r w:rsidR="00686F36">
        <w:t>conversation, which are</w:t>
      </w:r>
      <w:r w:rsidR="003D73A7">
        <w:t xml:space="preserve"> discussed below.  </w:t>
      </w:r>
      <w:r>
        <w:t>It should be disclosed that many of the qu</w:t>
      </w:r>
      <w:r w:rsidR="00E81325">
        <w:t>estions discussed today center</w:t>
      </w:r>
      <w:r>
        <w:t xml:space="preserve"> around the pediatric population including children with more significant disabilities   </w:t>
      </w:r>
    </w:p>
    <w:p w:rsidR="002C4DB9" w:rsidRDefault="002C4DB9">
      <w:r>
        <w:t xml:space="preserve">Background: </w:t>
      </w:r>
      <w:r>
        <w:rPr>
          <w:rFonts w:eastAsia="Times New Roman"/>
        </w:rPr>
        <w:t xml:space="preserve">Anthem worked with AIM to develop the </w:t>
      </w:r>
      <w:r w:rsidR="00D935A2">
        <w:rPr>
          <w:rFonts w:eastAsia="Times New Roman"/>
        </w:rPr>
        <w:t xml:space="preserve">prior authorization </w:t>
      </w:r>
      <w:r>
        <w:rPr>
          <w:rFonts w:eastAsia="Times New Roman"/>
        </w:rPr>
        <w:t>program in 2019.  It is live currently in Medicaid markets in a few states.  AIM went live with most commercial markets in July 2019.  AIM faced some significant data insufficiency and stability issues initially</w:t>
      </w:r>
      <w:r w:rsidR="00E81325">
        <w:rPr>
          <w:rFonts w:eastAsia="Times New Roman"/>
        </w:rPr>
        <w:t>,</w:t>
      </w:r>
      <w:r>
        <w:rPr>
          <w:rFonts w:eastAsia="Times New Roman"/>
        </w:rPr>
        <w:t xml:space="preserve"> so implementation was postponed.  Re</w:t>
      </w:r>
      <w:r w:rsidR="00E81325">
        <w:rPr>
          <w:rFonts w:eastAsia="Times New Roman"/>
        </w:rPr>
        <w:t>-</w:t>
      </w:r>
      <w:r>
        <w:rPr>
          <w:rFonts w:eastAsia="Times New Roman"/>
        </w:rPr>
        <w:t xml:space="preserve">launching in Georgia for commercial patients will be effective on 11/1/19.  The prior authorization portal will be available for prior authorization requests beginning on 10/21/19.  </w:t>
      </w:r>
    </w:p>
    <w:p w:rsidR="003D73A7" w:rsidRPr="00BE6C5E" w:rsidRDefault="000F3768" w:rsidP="00CD33B3">
      <w:pPr>
        <w:numPr>
          <w:ilvl w:val="0"/>
          <w:numId w:val="2"/>
        </w:numPr>
        <w:spacing w:after="0" w:line="240" w:lineRule="auto"/>
        <w:rPr>
          <w:rFonts w:eastAsia="Times New Roman"/>
          <w:b/>
        </w:rPr>
      </w:pPr>
      <w:r>
        <w:t xml:space="preserve"> </w:t>
      </w:r>
      <w:r w:rsidR="00906132" w:rsidRPr="00BE6C5E">
        <w:rPr>
          <w:rFonts w:eastAsia="Times New Roman"/>
          <w:b/>
        </w:rPr>
        <w:t>Who needs an authorization and where can we find this information? </w:t>
      </w:r>
      <w:r w:rsidR="00D935A2" w:rsidRPr="00BE6C5E">
        <w:rPr>
          <w:rFonts w:eastAsia="Times New Roman"/>
          <w:b/>
        </w:rPr>
        <w:t xml:space="preserve"> If the patient is not in the AIM system is it safe to assume they do not require an authorization? Most providers will want proof.   Is there a way to print a confi</w:t>
      </w:r>
      <w:r w:rsidR="006D3EFF" w:rsidRPr="00BE6C5E">
        <w:rPr>
          <w:rFonts w:eastAsia="Times New Roman"/>
          <w:b/>
        </w:rPr>
        <w:t>rmation such as</w:t>
      </w:r>
      <w:r w:rsidR="00D935A2" w:rsidRPr="00BE6C5E">
        <w:rPr>
          <w:rFonts w:eastAsia="Times New Roman"/>
          <w:b/>
        </w:rPr>
        <w:t xml:space="preserve"> </w:t>
      </w:r>
      <w:r w:rsidR="006D3EFF" w:rsidRPr="00BE6C5E">
        <w:rPr>
          <w:rFonts w:eastAsia="Times New Roman"/>
          <w:b/>
        </w:rPr>
        <w:t>“</w:t>
      </w:r>
      <w:r w:rsidR="00D935A2" w:rsidRPr="00BE6C5E">
        <w:rPr>
          <w:rFonts w:eastAsia="Times New Roman"/>
          <w:b/>
        </w:rPr>
        <w:t>No authorization needed</w:t>
      </w:r>
      <w:r w:rsidR="006D3EFF" w:rsidRPr="00BE6C5E">
        <w:rPr>
          <w:rFonts w:eastAsia="Times New Roman"/>
          <w:b/>
        </w:rPr>
        <w:t>”</w:t>
      </w:r>
      <w:r w:rsidR="00D935A2" w:rsidRPr="00BE6C5E">
        <w:rPr>
          <w:rFonts w:eastAsia="Times New Roman"/>
          <w:b/>
        </w:rPr>
        <w:t xml:space="preserve">? </w:t>
      </w:r>
      <w:r w:rsidR="00906132" w:rsidRPr="00BE6C5E">
        <w:rPr>
          <w:rFonts w:eastAsia="Times New Roman"/>
          <w:b/>
        </w:rPr>
        <w:t xml:space="preserve"> </w:t>
      </w:r>
    </w:p>
    <w:p w:rsidR="006D3EFF" w:rsidRDefault="003D73A7" w:rsidP="006D3EFF">
      <w:pPr>
        <w:spacing w:after="0" w:line="240" w:lineRule="auto"/>
        <w:ind w:left="720"/>
        <w:rPr>
          <w:rFonts w:eastAsia="Times New Roman"/>
        </w:rPr>
      </w:pPr>
      <w:r>
        <w:rPr>
          <w:rFonts w:eastAsia="Times New Roman"/>
        </w:rPr>
        <w:t xml:space="preserve">It was realized during the initial implementation that </w:t>
      </w:r>
      <w:proofErr w:type="spellStart"/>
      <w:r>
        <w:rPr>
          <w:rFonts w:eastAsia="Times New Roman"/>
        </w:rPr>
        <w:t>Availity</w:t>
      </w:r>
      <w:proofErr w:type="spellEnd"/>
      <w:r>
        <w:rPr>
          <w:rFonts w:eastAsia="Times New Roman"/>
        </w:rPr>
        <w:t xml:space="preserve"> did not provide all the information needed for providers to determine if </w:t>
      </w:r>
      <w:r w:rsidR="00D935A2">
        <w:rPr>
          <w:rFonts w:eastAsia="Times New Roman"/>
        </w:rPr>
        <w:t xml:space="preserve">a </w:t>
      </w:r>
      <w:r>
        <w:rPr>
          <w:rFonts w:eastAsia="Times New Roman"/>
        </w:rPr>
        <w:t xml:space="preserve">prior authorization is needed.  Therefore, providers can now use the AIM portal to determine </w:t>
      </w:r>
      <w:r w:rsidR="00D935A2">
        <w:rPr>
          <w:rFonts w:eastAsia="Times New Roman"/>
        </w:rPr>
        <w:t>if</w:t>
      </w:r>
      <w:r>
        <w:rPr>
          <w:rFonts w:eastAsia="Times New Roman"/>
        </w:rPr>
        <w:t xml:space="preserve"> prior authorization is required.  </w:t>
      </w:r>
      <w:r w:rsidR="00D4181E">
        <w:rPr>
          <w:rFonts w:eastAsia="Times New Roman"/>
        </w:rPr>
        <w:t xml:space="preserve">  </w:t>
      </w:r>
      <w:r w:rsidR="00D935A2">
        <w:rPr>
          <w:rFonts w:eastAsia="Times New Roman"/>
        </w:rPr>
        <w:t>Providers will</w:t>
      </w:r>
      <w:r w:rsidR="003346FE">
        <w:rPr>
          <w:rFonts w:eastAsia="Times New Roman"/>
        </w:rPr>
        <w:t xml:space="preserve"> </w:t>
      </w:r>
      <w:r w:rsidR="00D935A2">
        <w:rPr>
          <w:rFonts w:eastAsia="Times New Roman"/>
        </w:rPr>
        <w:t xml:space="preserve">enter the member info including </w:t>
      </w:r>
      <w:r w:rsidR="003346FE">
        <w:rPr>
          <w:rFonts w:eastAsia="Times New Roman"/>
        </w:rPr>
        <w:t xml:space="preserve">date of birth, or name and ID number.  </w:t>
      </w:r>
      <w:r w:rsidR="00D935A2">
        <w:rPr>
          <w:rFonts w:eastAsia="Times New Roman"/>
        </w:rPr>
        <w:t>Providers</w:t>
      </w:r>
      <w:r w:rsidR="003346FE">
        <w:rPr>
          <w:rFonts w:eastAsia="Times New Roman"/>
        </w:rPr>
        <w:t xml:space="preserve"> will see a list of t</w:t>
      </w:r>
      <w:r w:rsidR="00D4181E">
        <w:rPr>
          <w:rFonts w:eastAsia="Times New Roman"/>
        </w:rPr>
        <w:t>he programs that AIM administer</w:t>
      </w:r>
      <w:r w:rsidR="003346FE">
        <w:rPr>
          <w:rFonts w:eastAsia="Times New Roman"/>
        </w:rPr>
        <w:t xml:space="preserve">s for that program.  Select Rehab.  Select diagnosis and service date – if it goes into clinical questions </w:t>
      </w:r>
      <w:r w:rsidR="00D935A2">
        <w:rPr>
          <w:rFonts w:eastAsia="Times New Roman"/>
        </w:rPr>
        <w:t>an auth is required and you are starting the prior authorization process</w:t>
      </w:r>
      <w:r w:rsidR="003346FE">
        <w:rPr>
          <w:rFonts w:eastAsia="Times New Roman"/>
        </w:rPr>
        <w:t xml:space="preserve">.  </w:t>
      </w:r>
      <w:r w:rsidR="00D935A2">
        <w:rPr>
          <w:rFonts w:eastAsia="Times New Roman"/>
        </w:rPr>
        <w:t>If you</w:t>
      </w:r>
      <w:r w:rsidR="003346FE">
        <w:rPr>
          <w:rFonts w:eastAsia="Times New Roman"/>
        </w:rPr>
        <w:t xml:space="preserve"> see </w:t>
      </w:r>
      <w:r w:rsidR="00D935A2">
        <w:rPr>
          <w:rFonts w:eastAsia="Times New Roman"/>
        </w:rPr>
        <w:t>“</w:t>
      </w:r>
      <w:r w:rsidR="003346FE">
        <w:rPr>
          <w:rFonts w:eastAsia="Times New Roman"/>
        </w:rPr>
        <w:t>an order number is not needed</w:t>
      </w:r>
      <w:r w:rsidR="00D935A2">
        <w:rPr>
          <w:rFonts w:eastAsia="Times New Roman"/>
        </w:rPr>
        <w:t>”</w:t>
      </w:r>
      <w:r w:rsidR="003346FE">
        <w:rPr>
          <w:rFonts w:eastAsia="Times New Roman"/>
        </w:rPr>
        <w:t xml:space="preserve"> </w:t>
      </w:r>
      <w:r w:rsidR="00D935A2">
        <w:rPr>
          <w:rFonts w:eastAsia="Times New Roman"/>
        </w:rPr>
        <w:t>then</w:t>
      </w:r>
      <w:r w:rsidR="003346FE">
        <w:rPr>
          <w:rFonts w:eastAsia="Times New Roman"/>
        </w:rPr>
        <w:t xml:space="preserve"> you don’t’ need a preauth</w:t>
      </w:r>
      <w:r w:rsidR="00D935A2">
        <w:rPr>
          <w:rFonts w:eastAsia="Times New Roman"/>
        </w:rPr>
        <w:t>orization</w:t>
      </w:r>
      <w:r w:rsidR="003346FE">
        <w:rPr>
          <w:rFonts w:eastAsia="Times New Roman"/>
        </w:rPr>
        <w:t xml:space="preserve">.   </w:t>
      </w:r>
      <w:r w:rsidR="00D935A2">
        <w:rPr>
          <w:rFonts w:eastAsia="Times New Roman"/>
        </w:rPr>
        <w:t>It is recommended that you p</w:t>
      </w:r>
      <w:r w:rsidR="003346FE">
        <w:rPr>
          <w:rFonts w:eastAsia="Times New Roman"/>
        </w:rPr>
        <w:t xml:space="preserve">rint this screen and save in their file.  </w:t>
      </w:r>
      <w:r w:rsidR="00D935A2">
        <w:rPr>
          <w:rFonts w:eastAsia="Times New Roman"/>
        </w:rPr>
        <w:t>It is p</w:t>
      </w:r>
      <w:r w:rsidR="003346FE">
        <w:rPr>
          <w:rFonts w:eastAsia="Times New Roman"/>
        </w:rPr>
        <w:t>robably a good idea to verify at the beginning of every month</w:t>
      </w:r>
      <w:r w:rsidR="00D935A2">
        <w:rPr>
          <w:rFonts w:eastAsia="Times New Roman"/>
        </w:rPr>
        <w:t xml:space="preserve"> if a child needs an authorization as sometimes plans change and start requiring pre</w:t>
      </w:r>
      <w:r w:rsidR="006D3EFF">
        <w:rPr>
          <w:rFonts w:eastAsia="Times New Roman"/>
        </w:rPr>
        <w:t>-</w:t>
      </w:r>
      <w:r w:rsidR="00D935A2">
        <w:rPr>
          <w:rFonts w:eastAsia="Times New Roman"/>
        </w:rPr>
        <w:t>authorizations</w:t>
      </w:r>
      <w:r w:rsidR="003346FE">
        <w:rPr>
          <w:rFonts w:eastAsia="Times New Roman"/>
        </w:rPr>
        <w:t xml:space="preserve">. </w:t>
      </w:r>
    </w:p>
    <w:p w:rsidR="006D3EFF" w:rsidRDefault="006D3EFF" w:rsidP="006D3EFF">
      <w:pPr>
        <w:spacing w:after="0" w:line="240" w:lineRule="auto"/>
        <w:rPr>
          <w:rFonts w:eastAsia="Times New Roman"/>
        </w:rPr>
      </w:pPr>
    </w:p>
    <w:p w:rsidR="006D3EFF" w:rsidRDefault="003346FE" w:rsidP="006D3EFF">
      <w:pPr>
        <w:pStyle w:val="ListParagraph"/>
        <w:numPr>
          <w:ilvl w:val="0"/>
          <w:numId w:val="2"/>
        </w:numPr>
        <w:spacing w:after="0" w:line="240" w:lineRule="auto"/>
        <w:rPr>
          <w:rFonts w:eastAsia="Times New Roman"/>
        </w:rPr>
      </w:pPr>
      <w:r w:rsidRPr="00665163">
        <w:rPr>
          <w:rFonts w:eastAsia="Times New Roman"/>
        </w:rPr>
        <w:t xml:space="preserve"> </w:t>
      </w:r>
      <w:r w:rsidR="00CD33B3" w:rsidRPr="00665163">
        <w:rPr>
          <w:rFonts w:eastAsia="Times New Roman"/>
          <w:b/>
        </w:rPr>
        <w:t>Do children in the State Health Benefit Plan require prior authorization?</w:t>
      </w:r>
      <w:r w:rsidR="00CD33B3" w:rsidRPr="00665163">
        <w:rPr>
          <w:rFonts w:eastAsia="Times New Roman"/>
        </w:rPr>
        <w:t xml:space="preserve"> </w:t>
      </w:r>
      <w:r w:rsidR="00D935A2" w:rsidRPr="00665163">
        <w:rPr>
          <w:rFonts w:eastAsia="Times New Roman"/>
        </w:rPr>
        <w:t>Self funded groups make their own decision to opt in or out of the program.</w:t>
      </w:r>
      <w:r w:rsidR="006D3EFF" w:rsidRPr="00665163">
        <w:rPr>
          <w:rFonts w:eastAsia="Times New Roman"/>
        </w:rPr>
        <w:t xml:space="preserve">  </w:t>
      </w:r>
      <w:r w:rsidR="00CD33B3" w:rsidRPr="00665163">
        <w:rPr>
          <w:rFonts w:eastAsia="Times New Roman"/>
        </w:rPr>
        <w:t xml:space="preserve">Anthem </w:t>
      </w:r>
      <w:r w:rsidR="00665163" w:rsidRPr="00665163">
        <w:rPr>
          <w:rFonts w:eastAsia="Times New Roman"/>
        </w:rPr>
        <w:t>was going to research to determine</w:t>
      </w:r>
      <w:r w:rsidR="0096361D" w:rsidRPr="00665163">
        <w:rPr>
          <w:rFonts w:eastAsia="Times New Roman"/>
        </w:rPr>
        <w:t xml:space="preserve"> </w:t>
      </w:r>
      <w:r w:rsidR="00665163" w:rsidRPr="00665163">
        <w:rPr>
          <w:rFonts w:eastAsia="Times New Roman"/>
        </w:rPr>
        <w:t>if members in</w:t>
      </w:r>
      <w:r w:rsidR="0096361D" w:rsidRPr="00665163">
        <w:rPr>
          <w:rFonts w:eastAsia="Times New Roman"/>
        </w:rPr>
        <w:t xml:space="preserve"> </w:t>
      </w:r>
      <w:r w:rsidR="006D3EFF" w:rsidRPr="00665163">
        <w:rPr>
          <w:rFonts w:eastAsia="Times New Roman"/>
        </w:rPr>
        <w:t>the State Health Benefit plan require prior authorization</w:t>
      </w:r>
      <w:r w:rsidR="00665163" w:rsidRPr="00665163">
        <w:rPr>
          <w:rFonts w:eastAsia="Times New Roman"/>
        </w:rPr>
        <w:t>.  They will get back to us about this issue</w:t>
      </w:r>
    </w:p>
    <w:p w:rsidR="00665163" w:rsidRPr="00665163" w:rsidRDefault="00665163" w:rsidP="00665163">
      <w:pPr>
        <w:pStyle w:val="ListParagraph"/>
        <w:spacing w:after="0" w:line="240" w:lineRule="auto"/>
        <w:rPr>
          <w:rFonts w:eastAsia="Times New Roman"/>
        </w:rPr>
      </w:pPr>
    </w:p>
    <w:p w:rsidR="00EB4079" w:rsidRDefault="006D3EFF" w:rsidP="00906132">
      <w:pPr>
        <w:numPr>
          <w:ilvl w:val="0"/>
          <w:numId w:val="2"/>
        </w:numPr>
        <w:spacing w:after="0" w:line="240" w:lineRule="auto"/>
        <w:rPr>
          <w:rFonts w:eastAsia="Times New Roman"/>
        </w:rPr>
      </w:pPr>
      <w:r w:rsidRPr="00BE6C5E">
        <w:rPr>
          <w:rFonts w:eastAsia="Times New Roman"/>
          <w:b/>
        </w:rPr>
        <w:t>Do initial evaluations require prior authorizations?</w:t>
      </w:r>
      <w:r>
        <w:rPr>
          <w:rFonts w:eastAsia="Times New Roman"/>
        </w:rPr>
        <w:t xml:space="preserve">  For commercial products,</w:t>
      </w:r>
      <w:r w:rsidR="00D4181E">
        <w:rPr>
          <w:rFonts w:eastAsia="Times New Roman"/>
        </w:rPr>
        <w:t xml:space="preserve"> initial eval</w:t>
      </w:r>
      <w:r>
        <w:rPr>
          <w:rFonts w:eastAsia="Times New Roman"/>
        </w:rPr>
        <w:t>uation</w:t>
      </w:r>
      <w:r w:rsidR="00D4181E">
        <w:rPr>
          <w:rFonts w:eastAsia="Times New Roman"/>
        </w:rPr>
        <w:t xml:space="preserve"> codes do not require prior auth</w:t>
      </w:r>
      <w:r>
        <w:rPr>
          <w:rFonts w:eastAsia="Times New Roman"/>
        </w:rPr>
        <w:t>orization.  However, providers should go</w:t>
      </w:r>
      <w:r w:rsidR="00D4181E">
        <w:rPr>
          <w:rFonts w:eastAsia="Times New Roman"/>
        </w:rPr>
        <w:t xml:space="preserve"> to </w:t>
      </w:r>
      <w:r>
        <w:rPr>
          <w:rFonts w:eastAsia="Times New Roman"/>
        </w:rPr>
        <w:t xml:space="preserve">the </w:t>
      </w:r>
      <w:r w:rsidR="00D4181E">
        <w:rPr>
          <w:rFonts w:eastAsia="Times New Roman"/>
        </w:rPr>
        <w:t xml:space="preserve">AIM portal up to 2 business days after </w:t>
      </w:r>
      <w:r w:rsidR="00E81325">
        <w:rPr>
          <w:rFonts w:eastAsia="Times New Roman"/>
        </w:rPr>
        <w:t xml:space="preserve">their </w:t>
      </w:r>
      <w:r w:rsidR="00CD33B3">
        <w:rPr>
          <w:rFonts w:eastAsia="Times New Roman"/>
        </w:rPr>
        <w:t>initial therapy visit</w:t>
      </w:r>
      <w:r w:rsidR="00D4181E">
        <w:rPr>
          <w:rFonts w:eastAsia="Times New Roman"/>
        </w:rPr>
        <w:t xml:space="preserve"> to </w:t>
      </w:r>
      <w:r>
        <w:rPr>
          <w:rFonts w:eastAsia="Times New Roman"/>
        </w:rPr>
        <w:t>start an</w:t>
      </w:r>
      <w:r w:rsidR="00C63998">
        <w:rPr>
          <w:rFonts w:eastAsia="Times New Roman"/>
        </w:rPr>
        <w:t xml:space="preserve"> initial authorization</w:t>
      </w:r>
      <w:r>
        <w:rPr>
          <w:rFonts w:eastAsia="Times New Roman"/>
        </w:rPr>
        <w:t xml:space="preserve"> for therapy.  </w:t>
      </w:r>
    </w:p>
    <w:p w:rsidR="00EB4079" w:rsidRDefault="00EB4079" w:rsidP="00EB4079">
      <w:pPr>
        <w:pStyle w:val="ListParagraph"/>
        <w:rPr>
          <w:rFonts w:eastAsia="Times New Roman"/>
        </w:rPr>
      </w:pPr>
    </w:p>
    <w:p w:rsidR="003346FE" w:rsidRPr="00BE6C5E" w:rsidRDefault="00BE6C5E" w:rsidP="00E81325">
      <w:pPr>
        <w:pStyle w:val="ListParagraph"/>
        <w:numPr>
          <w:ilvl w:val="0"/>
          <w:numId w:val="2"/>
        </w:numPr>
      </w:pPr>
      <w:r w:rsidRPr="00BE6C5E">
        <w:rPr>
          <w:rFonts w:eastAsia="Times New Roman"/>
          <w:b/>
        </w:rPr>
        <w:t xml:space="preserve">What is the time frame for submitting authorization requests?  How long after the evaluation can we request for authorization?  Is the 48 hour limit only for cases where therapy is </w:t>
      </w:r>
      <w:r w:rsidRPr="00BE6C5E">
        <w:rPr>
          <w:rFonts w:eastAsia="Times New Roman"/>
          <w:b/>
        </w:rPr>
        <w:lastRenderedPageBreak/>
        <w:t xml:space="preserve">provided on the same day as the evaluation?  </w:t>
      </w:r>
      <w:r w:rsidR="00EB4079" w:rsidRPr="00BE6C5E">
        <w:rPr>
          <w:rFonts w:eastAsia="Times New Roman"/>
          <w:b/>
        </w:rPr>
        <w:t xml:space="preserve">How do we request # of visits or treatments?  How are you determining # of visits/treatments?  </w:t>
      </w:r>
      <w:r w:rsidR="00EB4079" w:rsidRPr="00BE6C5E">
        <w:rPr>
          <w:b/>
        </w:rPr>
        <w:t>Most of the children we serve are chronic (i</w:t>
      </w:r>
      <w:r w:rsidR="00686F36">
        <w:rPr>
          <w:b/>
        </w:rPr>
        <w:t>.e., Developmental delay, Down s</w:t>
      </w:r>
      <w:r w:rsidR="00EB4079" w:rsidRPr="00BE6C5E">
        <w:rPr>
          <w:b/>
        </w:rPr>
        <w:t>yndrome</w:t>
      </w:r>
      <w:r w:rsidR="00E81325">
        <w:rPr>
          <w:b/>
        </w:rPr>
        <w:t>,</w:t>
      </w:r>
      <w:r w:rsidR="00EB4079" w:rsidRPr="00BE6C5E">
        <w:rPr>
          <w:b/>
        </w:rPr>
        <w:t xml:space="preserve"> etc) not acute cases (i.e., Stroke, Total Knee Replacement).  They are going to need long term ongoing c</w:t>
      </w:r>
      <w:r w:rsidR="00E81325">
        <w:rPr>
          <w:b/>
        </w:rPr>
        <w:t>are.  The amount of PA’s that are required</w:t>
      </w:r>
      <w:r w:rsidR="00EB4079" w:rsidRPr="00BE6C5E">
        <w:rPr>
          <w:b/>
        </w:rPr>
        <w:t xml:space="preserve"> needs to be reasonable.  Asking for a PA every month on a child who is going to need services for several years is not reasonable and wastes everyone’s time. Most authorizations approved so far have been for only 4-8 visits which is clearly not enough for pediatric cases.  </w:t>
      </w:r>
      <w:r w:rsidR="00EB4079" w:rsidRPr="00BE6C5E">
        <w:rPr>
          <w:rFonts w:eastAsia="Times New Roman"/>
          <w:b/>
        </w:rPr>
        <w:t>What Pediatric Utilization review guidelines are used to determine authorization?</w:t>
      </w:r>
      <w:r w:rsidR="00EB4079" w:rsidRPr="00BE6C5E">
        <w:rPr>
          <w:rFonts w:eastAsia="Times New Roman"/>
        </w:rPr>
        <w:t xml:space="preserve">  </w:t>
      </w:r>
      <w:r>
        <w:rPr>
          <w:rFonts w:eastAsia="Times New Roman"/>
        </w:rPr>
        <w:t xml:space="preserve"> </w:t>
      </w:r>
      <w:r w:rsidR="00686F36">
        <w:rPr>
          <w:rFonts w:eastAsia="Times New Roman"/>
        </w:rPr>
        <w:t xml:space="preserve">Providers </w:t>
      </w:r>
      <w:r w:rsidR="00686F36" w:rsidRPr="00E81325">
        <w:rPr>
          <w:rFonts w:eastAsia="Times New Roman"/>
        </w:rPr>
        <w:t>must</w:t>
      </w:r>
      <w:r w:rsidR="006D3EFF" w:rsidRPr="00E81325">
        <w:rPr>
          <w:rFonts w:eastAsia="Times New Roman"/>
        </w:rPr>
        <w:t xml:space="preserve"> request a prior authorization within 2 days of </w:t>
      </w:r>
      <w:r w:rsidR="00E81325">
        <w:rPr>
          <w:rFonts w:eastAsia="Times New Roman"/>
        </w:rPr>
        <w:t>their</w:t>
      </w:r>
      <w:r w:rsidR="006D3EFF" w:rsidRPr="00E81325">
        <w:rPr>
          <w:rFonts w:eastAsia="Times New Roman"/>
        </w:rPr>
        <w:t xml:space="preserve"> initial </w:t>
      </w:r>
      <w:r w:rsidR="006D3EFF" w:rsidRPr="00E81325">
        <w:rPr>
          <w:rFonts w:eastAsia="Times New Roman"/>
          <w:b/>
        </w:rPr>
        <w:t>therapy</w:t>
      </w:r>
      <w:r w:rsidRPr="00E81325">
        <w:rPr>
          <w:rFonts w:eastAsia="Times New Roman"/>
        </w:rPr>
        <w:t xml:space="preserve"> (not evaluation)</w:t>
      </w:r>
      <w:r w:rsidR="006D3EFF" w:rsidRPr="00E81325">
        <w:rPr>
          <w:rFonts w:eastAsia="Times New Roman"/>
        </w:rPr>
        <w:t xml:space="preserve"> visit</w:t>
      </w:r>
      <w:r w:rsidR="00D4181E" w:rsidRPr="00E81325">
        <w:rPr>
          <w:rFonts w:eastAsia="Times New Roman"/>
        </w:rPr>
        <w:t xml:space="preserve"> </w:t>
      </w:r>
      <w:r w:rsidR="00CD33B3" w:rsidRPr="00E81325">
        <w:rPr>
          <w:rFonts w:eastAsia="Times New Roman"/>
        </w:rPr>
        <w:t>– not later</w:t>
      </w:r>
      <w:r w:rsidR="006D3EFF" w:rsidRPr="00E81325">
        <w:rPr>
          <w:rFonts w:eastAsia="Times New Roman"/>
        </w:rPr>
        <w:t xml:space="preserve">. </w:t>
      </w:r>
      <w:r w:rsidR="004C4B76" w:rsidRPr="00E81325">
        <w:rPr>
          <w:rFonts w:eastAsia="Times New Roman"/>
        </w:rPr>
        <w:t xml:space="preserve"> </w:t>
      </w:r>
      <w:r w:rsidR="00E37BDD" w:rsidRPr="00E81325">
        <w:rPr>
          <w:rFonts w:eastAsia="Times New Roman"/>
        </w:rPr>
        <w:t>The provider will request their</w:t>
      </w:r>
      <w:r w:rsidR="004C4B76" w:rsidRPr="00E81325">
        <w:rPr>
          <w:rFonts w:eastAsia="Times New Roman"/>
        </w:rPr>
        <w:t xml:space="preserve"> first treatment date</w:t>
      </w:r>
      <w:r w:rsidR="00E37BDD" w:rsidRPr="00E81325">
        <w:rPr>
          <w:rFonts w:eastAsia="Times New Roman"/>
        </w:rPr>
        <w:t xml:space="preserve"> and will be required to answer several clinical questions.  In addition, an evaluation report, plan of care, treatment daily notes, and progress notes may also be requested for upload.  The system </w:t>
      </w:r>
      <w:r w:rsidR="00E37BDD" w:rsidRPr="00E81325">
        <w:rPr>
          <w:rFonts w:ascii="Calibri" w:hAnsi="Calibri" w:cs="Arial"/>
        </w:rPr>
        <w:t>authorizes visits not codes so a provider doesn’t</w:t>
      </w:r>
      <w:r w:rsidR="0065087F" w:rsidRPr="00E81325">
        <w:rPr>
          <w:rFonts w:ascii="Calibri" w:hAnsi="Calibri" w:cs="Arial"/>
        </w:rPr>
        <w:t xml:space="preserve"> have to list all code</w:t>
      </w:r>
      <w:r w:rsidR="00E37BDD" w:rsidRPr="00E81325">
        <w:rPr>
          <w:rFonts w:ascii="Calibri" w:hAnsi="Calibri" w:cs="Arial"/>
        </w:rPr>
        <w:t>s they will be utilizing</w:t>
      </w:r>
      <w:r w:rsidR="0065087F" w:rsidRPr="00E81325">
        <w:rPr>
          <w:rFonts w:ascii="Calibri" w:hAnsi="Calibri" w:cs="Arial"/>
        </w:rPr>
        <w:t xml:space="preserve"> – just one code.  </w:t>
      </w:r>
      <w:r w:rsidR="00E81325">
        <w:rPr>
          <w:rFonts w:eastAsia="Times New Roman"/>
        </w:rPr>
        <w:t xml:space="preserve">If you want any provider from your facility to be able to provide services then chose “provider unknown.”  </w:t>
      </w:r>
      <w:r w:rsidR="00E37BDD" w:rsidRPr="00E81325">
        <w:rPr>
          <w:rFonts w:ascii="Calibri" w:hAnsi="Calibri" w:cs="Arial"/>
        </w:rPr>
        <w:t xml:space="preserve">The AIM </w:t>
      </w:r>
      <w:r w:rsidR="00D4181E" w:rsidRPr="00E81325">
        <w:rPr>
          <w:rFonts w:eastAsia="Times New Roman"/>
        </w:rPr>
        <w:t>Portal will make immediate decision and let you know</w:t>
      </w:r>
      <w:r w:rsidR="00E37BDD" w:rsidRPr="00E81325">
        <w:rPr>
          <w:rFonts w:eastAsia="Times New Roman"/>
        </w:rPr>
        <w:t xml:space="preserve"> if your request has been approved or denied</w:t>
      </w:r>
      <w:r w:rsidR="00D4181E" w:rsidRPr="00E81325">
        <w:rPr>
          <w:rFonts w:eastAsia="Times New Roman"/>
        </w:rPr>
        <w:t xml:space="preserve">. </w:t>
      </w:r>
      <w:r w:rsidR="00EB4079" w:rsidRPr="00E81325">
        <w:rPr>
          <w:rFonts w:eastAsia="Times New Roman"/>
        </w:rPr>
        <w:t xml:space="preserve"> Once the initial authorization expires</w:t>
      </w:r>
      <w:r w:rsidR="00E81325">
        <w:rPr>
          <w:rFonts w:eastAsia="Times New Roman"/>
        </w:rPr>
        <w:t>,</w:t>
      </w:r>
      <w:r w:rsidR="00EB4079" w:rsidRPr="00E81325">
        <w:rPr>
          <w:rFonts w:eastAsia="Times New Roman"/>
        </w:rPr>
        <w:t xml:space="preserve"> you can request </w:t>
      </w:r>
      <w:r w:rsidR="00D4181E" w:rsidRPr="00E81325">
        <w:rPr>
          <w:rFonts w:eastAsia="Times New Roman"/>
        </w:rPr>
        <w:t>a 2</w:t>
      </w:r>
      <w:r w:rsidR="00D4181E" w:rsidRPr="00E81325">
        <w:rPr>
          <w:rFonts w:eastAsia="Times New Roman"/>
          <w:vertAlign w:val="superscript"/>
        </w:rPr>
        <w:t>nd</w:t>
      </w:r>
      <w:r w:rsidR="00E37BDD" w:rsidRPr="00E81325">
        <w:rPr>
          <w:rFonts w:eastAsia="Times New Roman"/>
        </w:rPr>
        <w:t xml:space="preserve"> allocation of visits</w:t>
      </w:r>
      <w:r w:rsidR="00EB4079" w:rsidRPr="00E81325">
        <w:rPr>
          <w:rFonts w:eastAsia="Times New Roman"/>
        </w:rPr>
        <w:t xml:space="preserve">.  After the second authorization, </w:t>
      </w:r>
      <w:r w:rsidR="00D4181E" w:rsidRPr="00E81325">
        <w:rPr>
          <w:rFonts w:eastAsia="Times New Roman"/>
        </w:rPr>
        <w:t xml:space="preserve">then you can do a recurring request.  </w:t>
      </w:r>
      <w:r w:rsidR="00EB4079" w:rsidRPr="00E81325">
        <w:rPr>
          <w:rFonts w:eastAsia="Times New Roman"/>
        </w:rPr>
        <w:t xml:space="preserve">This would apply to children who will require long term therapy such as children with Autism, Down </w:t>
      </w:r>
      <w:r w:rsidR="00686F36" w:rsidRPr="00E81325">
        <w:rPr>
          <w:rFonts w:eastAsia="Times New Roman"/>
        </w:rPr>
        <w:t>syndrome</w:t>
      </w:r>
      <w:r w:rsidR="00E81325">
        <w:rPr>
          <w:rFonts w:eastAsia="Times New Roman"/>
        </w:rPr>
        <w:t>,</w:t>
      </w:r>
      <w:r w:rsidR="00EB4079" w:rsidRPr="00E81325">
        <w:rPr>
          <w:rFonts w:eastAsia="Times New Roman"/>
        </w:rPr>
        <w:t xml:space="preserve"> etc.  We discussed the need to differentiate between pediatric and adult authorizations as pe</w:t>
      </w:r>
      <w:r w:rsidRPr="00E81325">
        <w:rPr>
          <w:rFonts w:eastAsia="Times New Roman"/>
        </w:rPr>
        <w:t>diatric</w:t>
      </w:r>
      <w:r w:rsidR="00EB4079" w:rsidRPr="00E81325">
        <w:rPr>
          <w:rFonts w:eastAsia="Times New Roman"/>
        </w:rPr>
        <w:t>s often require longer treatment periods where adults may only need short-term treatment.  AIM is w</w:t>
      </w:r>
      <w:r w:rsidR="00D4181E" w:rsidRPr="00E81325">
        <w:rPr>
          <w:rFonts w:eastAsia="Times New Roman"/>
        </w:rPr>
        <w:t>orking on re</w:t>
      </w:r>
      <w:r w:rsidR="00EB4079" w:rsidRPr="00E81325">
        <w:rPr>
          <w:rFonts w:eastAsia="Times New Roman"/>
        </w:rPr>
        <w:t>fining pathways for pediatrics including</w:t>
      </w:r>
      <w:r w:rsidR="00D4181E" w:rsidRPr="00E81325">
        <w:rPr>
          <w:rFonts w:eastAsia="Times New Roman"/>
        </w:rPr>
        <w:t xml:space="preserve"> </w:t>
      </w:r>
      <w:proofErr w:type="spellStart"/>
      <w:r w:rsidR="00D4181E" w:rsidRPr="00E81325">
        <w:rPr>
          <w:rFonts w:eastAsia="Times New Roman"/>
        </w:rPr>
        <w:t>habilitative</w:t>
      </w:r>
      <w:proofErr w:type="spellEnd"/>
      <w:r w:rsidR="00D4181E" w:rsidRPr="00E81325">
        <w:rPr>
          <w:rFonts w:eastAsia="Times New Roman"/>
        </w:rPr>
        <w:t xml:space="preserve"> </w:t>
      </w:r>
      <w:r w:rsidR="00EB4079" w:rsidRPr="00E81325">
        <w:rPr>
          <w:rFonts w:eastAsia="Times New Roman"/>
        </w:rPr>
        <w:t xml:space="preserve">versus </w:t>
      </w:r>
      <w:r w:rsidR="00E37BDD" w:rsidRPr="00E81325">
        <w:rPr>
          <w:rFonts w:eastAsia="Times New Roman"/>
        </w:rPr>
        <w:t>rehabilitative</w:t>
      </w:r>
      <w:r w:rsidR="00EB4079" w:rsidRPr="00E81325">
        <w:rPr>
          <w:rFonts w:eastAsia="Times New Roman"/>
        </w:rPr>
        <w:t xml:space="preserve"> services which require</w:t>
      </w:r>
      <w:r w:rsidR="00D4181E" w:rsidRPr="00E81325">
        <w:rPr>
          <w:rFonts w:eastAsia="Times New Roman"/>
        </w:rPr>
        <w:t xml:space="preserve"> increased visi</w:t>
      </w:r>
      <w:r w:rsidR="00EB4079" w:rsidRPr="00E81325">
        <w:rPr>
          <w:rFonts w:eastAsia="Times New Roman"/>
        </w:rPr>
        <w:t>ts and increased time frames.  Regardless, all therapy services s</w:t>
      </w:r>
      <w:r w:rsidR="00E81325" w:rsidRPr="00E81325">
        <w:rPr>
          <w:rFonts w:eastAsia="Times New Roman"/>
        </w:rPr>
        <w:t>till have</w:t>
      </w:r>
      <w:r w:rsidR="00D4181E" w:rsidRPr="00E81325">
        <w:rPr>
          <w:rFonts w:eastAsia="Times New Roman"/>
        </w:rPr>
        <w:t xml:space="preserve"> to meet medical necessity</w:t>
      </w:r>
      <w:r w:rsidR="0065087F" w:rsidRPr="00E81325">
        <w:rPr>
          <w:rFonts w:eastAsia="Times New Roman"/>
        </w:rPr>
        <w:t xml:space="preserve"> guidelines</w:t>
      </w:r>
      <w:r w:rsidR="00D4181E" w:rsidRPr="00E81325">
        <w:rPr>
          <w:rFonts w:eastAsia="Times New Roman"/>
        </w:rPr>
        <w:t xml:space="preserve">.  </w:t>
      </w:r>
    </w:p>
    <w:p w:rsidR="00906132" w:rsidRDefault="00906132" w:rsidP="00906132">
      <w:pPr>
        <w:numPr>
          <w:ilvl w:val="0"/>
          <w:numId w:val="2"/>
        </w:numPr>
        <w:spacing w:after="0" w:line="240" w:lineRule="auto"/>
        <w:rPr>
          <w:rFonts w:eastAsia="Times New Roman"/>
        </w:rPr>
      </w:pPr>
      <w:r w:rsidRPr="00BE6C5E">
        <w:rPr>
          <w:rFonts w:eastAsia="Times New Roman"/>
          <w:b/>
        </w:rPr>
        <w:t>Are there any diagnoses that do not require authorization?  Autism?  Other?</w:t>
      </w:r>
      <w:r w:rsidR="00C63998">
        <w:rPr>
          <w:rFonts w:eastAsia="Times New Roman"/>
        </w:rPr>
        <w:t xml:space="preserve"> None currently</w:t>
      </w:r>
    </w:p>
    <w:p w:rsidR="0065087F" w:rsidRDefault="0065087F" w:rsidP="0065087F">
      <w:pPr>
        <w:spacing w:after="0" w:line="240" w:lineRule="auto"/>
        <w:rPr>
          <w:rFonts w:eastAsia="Times New Roman"/>
        </w:rPr>
      </w:pPr>
    </w:p>
    <w:p w:rsidR="00C63998" w:rsidRDefault="00906132" w:rsidP="00C63998">
      <w:pPr>
        <w:numPr>
          <w:ilvl w:val="0"/>
          <w:numId w:val="2"/>
        </w:numPr>
        <w:spacing w:after="0" w:line="240" w:lineRule="auto"/>
        <w:rPr>
          <w:rFonts w:eastAsia="Times New Roman"/>
        </w:rPr>
      </w:pPr>
      <w:r w:rsidRPr="00BE6C5E">
        <w:rPr>
          <w:rFonts w:eastAsia="Times New Roman"/>
          <w:b/>
        </w:rPr>
        <w:t>Authorization Denials for developmental</w:t>
      </w:r>
      <w:r w:rsidR="00E81325">
        <w:rPr>
          <w:rFonts w:eastAsia="Times New Roman"/>
          <w:b/>
        </w:rPr>
        <w:t>ly</w:t>
      </w:r>
      <w:r w:rsidRPr="00BE6C5E">
        <w:rPr>
          <w:rFonts w:eastAsia="Times New Roman"/>
          <w:b/>
        </w:rPr>
        <w:t xml:space="preserve"> delayed children in the CIS program may be problematic.  If the EOBs/EOPs deny for </w:t>
      </w:r>
      <w:r w:rsidR="007C6C33" w:rsidRPr="00BE6C5E">
        <w:rPr>
          <w:rFonts w:eastAsia="Times New Roman"/>
          <w:b/>
        </w:rPr>
        <w:t>“</w:t>
      </w:r>
      <w:r w:rsidRPr="00BE6C5E">
        <w:rPr>
          <w:rFonts w:eastAsia="Times New Roman"/>
          <w:b/>
        </w:rPr>
        <w:t>no authorization</w:t>
      </w:r>
      <w:r w:rsidR="007C6C33" w:rsidRPr="00BE6C5E">
        <w:rPr>
          <w:rFonts w:eastAsia="Times New Roman"/>
          <w:b/>
        </w:rPr>
        <w:t>”</w:t>
      </w:r>
      <w:r w:rsidRPr="00BE6C5E">
        <w:rPr>
          <w:rFonts w:eastAsia="Times New Roman"/>
          <w:b/>
        </w:rPr>
        <w:t xml:space="preserve"> or criteria that does not consider EPSDT, the claim may not be payable by Medicaid or Medicaid CMOs as secondary insurance.  EPSDT and Medicaid cover </w:t>
      </w:r>
      <w:proofErr w:type="spellStart"/>
      <w:r w:rsidRPr="00BE6C5E">
        <w:rPr>
          <w:rFonts w:eastAsia="Times New Roman"/>
          <w:b/>
        </w:rPr>
        <w:t>habilitative</w:t>
      </w:r>
      <w:proofErr w:type="spellEnd"/>
      <w:r w:rsidRPr="00BE6C5E">
        <w:rPr>
          <w:rFonts w:eastAsia="Times New Roman"/>
          <w:b/>
        </w:rPr>
        <w:t xml:space="preserve"> services whereas not all commercial insurances policies cover chronic conditions. For example: If the BCBS claim denies for “no authorization” the secondary coverage will also deny payment.  Therefore children eligible for basic therapy services in Georgia will not receive medically needed services under Medicaid’s Early Periodic Screening, Diagnostic and Treatment Program (EPSDT</w:t>
      </w:r>
      <w:r w:rsidR="00E81325">
        <w:rPr>
          <w:rFonts w:eastAsia="Times New Roman"/>
          <w:b/>
        </w:rPr>
        <w:t>).  In order to allow coverage by Medicaid,</w:t>
      </w:r>
      <w:r w:rsidRPr="00BE6C5E">
        <w:rPr>
          <w:rFonts w:eastAsia="Times New Roman"/>
          <w:b/>
        </w:rPr>
        <w:t xml:space="preserve"> </w:t>
      </w:r>
      <w:r w:rsidR="00E81325">
        <w:rPr>
          <w:rFonts w:eastAsia="Times New Roman"/>
          <w:b/>
        </w:rPr>
        <w:t>t</w:t>
      </w:r>
      <w:r w:rsidR="007C6C33" w:rsidRPr="00BE6C5E">
        <w:rPr>
          <w:rFonts w:eastAsia="Times New Roman"/>
          <w:b/>
        </w:rPr>
        <w:t xml:space="preserve">hese claims will need a BCBS denial reason of </w:t>
      </w:r>
      <w:r w:rsidR="00C12570" w:rsidRPr="00BE6C5E">
        <w:rPr>
          <w:rFonts w:eastAsia="Times New Roman"/>
          <w:b/>
        </w:rPr>
        <w:t>“reached maximum benefits”</w:t>
      </w:r>
      <w:r w:rsidR="006951A7" w:rsidRPr="00BE6C5E">
        <w:rPr>
          <w:rFonts w:eastAsia="Times New Roman"/>
          <w:b/>
        </w:rPr>
        <w:t xml:space="preserve"> or “not </w:t>
      </w:r>
      <w:r w:rsidR="00E81325">
        <w:rPr>
          <w:rFonts w:eastAsia="Times New Roman"/>
          <w:b/>
        </w:rPr>
        <w:t xml:space="preserve">a </w:t>
      </w:r>
      <w:r w:rsidR="006951A7" w:rsidRPr="00BE6C5E">
        <w:rPr>
          <w:rFonts w:eastAsia="Times New Roman"/>
          <w:b/>
        </w:rPr>
        <w:t>covered</w:t>
      </w:r>
      <w:r w:rsidR="00E81325">
        <w:rPr>
          <w:rFonts w:eastAsia="Times New Roman"/>
          <w:b/>
        </w:rPr>
        <w:t xml:space="preserve"> benefit</w:t>
      </w:r>
      <w:r w:rsidR="006951A7" w:rsidRPr="00BE6C5E">
        <w:rPr>
          <w:rFonts w:eastAsia="Times New Roman"/>
          <w:b/>
        </w:rPr>
        <w:t>”</w:t>
      </w:r>
      <w:r w:rsidR="007C6C33" w:rsidRPr="00BE6C5E">
        <w:rPr>
          <w:rFonts w:eastAsia="Times New Roman"/>
          <w:b/>
        </w:rPr>
        <w:t xml:space="preserve"> versus “no authorization</w:t>
      </w:r>
      <w:r w:rsidR="00C12570" w:rsidRPr="00BE6C5E">
        <w:rPr>
          <w:rFonts w:eastAsia="Times New Roman"/>
          <w:b/>
        </w:rPr>
        <w:t>”</w:t>
      </w:r>
      <w:r w:rsidR="007C6C33" w:rsidRPr="00BE6C5E">
        <w:rPr>
          <w:rFonts w:eastAsia="Times New Roman"/>
          <w:b/>
        </w:rPr>
        <w:t xml:space="preserve"> </w:t>
      </w:r>
      <w:r w:rsidR="00E81325">
        <w:rPr>
          <w:rFonts w:eastAsia="Times New Roman"/>
          <w:b/>
        </w:rPr>
        <w:t xml:space="preserve">or “not medically necessary” </w:t>
      </w:r>
      <w:r w:rsidR="007C6C33" w:rsidRPr="00BE6C5E">
        <w:rPr>
          <w:rFonts w:eastAsia="Times New Roman"/>
          <w:b/>
        </w:rPr>
        <w:t>in order for the children to access their secondary Medicaid benefits.</w:t>
      </w:r>
      <w:r w:rsidR="00BE6C5E">
        <w:rPr>
          <w:rFonts w:eastAsia="Times New Roman"/>
        </w:rPr>
        <w:t xml:space="preserve">  We discussed this situation with AIM and Anthem.  AIM reported that providers </w:t>
      </w:r>
      <w:r w:rsidR="00BE6C5E" w:rsidRPr="00BE6C5E">
        <w:rPr>
          <w:rFonts w:eastAsia="Times New Roman"/>
        </w:rPr>
        <w:t>c</w:t>
      </w:r>
      <w:r w:rsidR="00C63998" w:rsidRPr="00BE6C5E">
        <w:rPr>
          <w:rFonts w:eastAsia="Times New Roman"/>
        </w:rPr>
        <w:t xml:space="preserve">ould get a denial </w:t>
      </w:r>
      <w:r w:rsidR="00E81325">
        <w:rPr>
          <w:rFonts w:eastAsia="Times New Roman"/>
        </w:rPr>
        <w:t>reason of</w:t>
      </w:r>
      <w:r w:rsidR="00C63998" w:rsidRPr="00BE6C5E">
        <w:rPr>
          <w:rFonts w:eastAsia="Times New Roman"/>
        </w:rPr>
        <w:t xml:space="preserve"> </w:t>
      </w:r>
      <w:r w:rsidR="00BE6C5E">
        <w:rPr>
          <w:rFonts w:eastAsia="Times New Roman"/>
        </w:rPr>
        <w:t>“</w:t>
      </w:r>
      <w:r w:rsidR="00C63998" w:rsidRPr="00BE6C5E">
        <w:rPr>
          <w:rFonts w:eastAsia="Times New Roman"/>
        </w:rPr>
        <w:t>not medically necessary</w:t>
      </w:r>
      <w:r w:rsidR="00BE6C5E">
        <w:rPr>
          <w:rFonts w:eastAsia="Times New Roman"/>
        </w:rPr>
        <w:t>” or “benefits exhausted</w:t>
      </w:r>
      <w:r w:rsidR="00E81325">
        <w:rPr>
          <w:rFonts w:eastAsia="Times New Roman"/>
        </w:rPr>
        <w:t>.</w:t>
      </w:r>
      <w:r w:rsidR="00BE6C5E">
        <w:rPr>
          <w:rFonts w:eastAsia="Times New Roman"/>
        </w:rPr>
        <w:t>” If a plan has a certain number of visits per year</w:t>
      </w:r>
      <w:r w:rsidR="00E81325">
        <w:rPr>
          <w:rFonts w:eastAsia="Times New Roman"/>
        </w:rPr>
        <w:t>,</w:t>
      </w:r>
      <w:r w:rsidR="00BE6C5E">
        <w:rPr>
          <w:rFonts w:eastAsia="Times New Roman"/>
        </w:rPr>
        <w:t xml:space="preserve"> there are some diagnoses such as </w:t>
      </w:r>
      <w:r w:rsidR="00C63998" w:rsidRPr="00BE6C5E">
        <w:rPr>
          <w:rFonts w:eastAsia="Times New Roman"/>
        </w:rPr>
        <w:t xml:space="preserve">congenital abnormalities </w:t>
      </w:r>
      <w:r w:rsidR="00BE6C5E">
        <w:rPr>
          <w:rFonts w:eastAsia="Times New Roman"/>
        </w:rPr>
        <w:t xml:space="preserve">which </w:t>
      </w:r>
      <w:r w:rsidR="00C63998" w:rsidRPr="00BE6C5E">
        <w:rPr>
          <w:rFonts w:eastAsia="Times New Roman"/>
        </w:rPr>
        <w:t>can be</w:t>
      </w:r>
      <w:r w:rsidR="00BE6C5E">
        <w:rPr>
          <w:rFonts w:eastAsia="Times New Roman"/>
        </w:rPr>
        <w:t xml:space="preserve"> extended beyond 40 visits.   </w:t>
      </w:r>
      <w:r w:rsidR="00C63998" w:rsidRPr="00BE6C5E">
        <w:rPr>
          <w:rFonts w:eastAsia="Times New Roman"/>
        </w:rPr>
        <w:t xml:space="preserve">If </w:t>
      </w:r>
      <w:r w:rsidR="00E81325">
        <w:rPr>
          <w:rFonts w:eastAsia="Times New Roman"/>
        </w:rPr>
        <w:t xml:space="preserve">the request is </w:t>
      </w:r>
      <w:r w:rsidR="00C63998" w:rsidRPr="00BE6C5E">
        <w:rPr>
          <w:rFonts w:eastAsia="Times New Roman"/>
        </w:rPr>
        <w:t xml:space="preserve">something that goes beyond typical allowances then it </w:t>
      </w:r>
      <w:r w:rsidR="00E81325">
        <w:rPr>
          <w:rFonts w:eastAsia="Times New Roman"/>
        </w:rPr>
        <w:t>will be sent to</w:t>
      </w:r>
      <w:r w:rsidR="00BE6C5E">
        <w:rPr>
          <w:rFonts w:eastAsia="Times New Roman"/>
        </w:rPr>
        <w:t xml:space="preserve"> medical management for review.  </w:t>
      </w:r>
    </w:p>
    <w:p w:rsidR="00E51A32" w:rsidRPr="00BE6C5E" w:rsidRDefault="00E51A32" w:rsidP="00E51A32">
      <w:pPr>
        <w:spacing w:after="0" w:line="240" w:lineRule="auto"/>
        <w:ind w:left="720"/>
        <w:rPr>
          <w:rFonts w:eastAsia="Times New Roman"/>
        </w:rPr>
      </w:pPr>
    </w:p>
    <w:p w:rsidR="00E51A32" w:rsidRDefault="00C12570" w:rsidP="00E51A32">
      <w:pPr>
        <w:pStyle w:val="ListParagraph"/>
        <w:numPr>
          <w:ilvl w:val="0"/>
          <w:numId w:val="2"/>
        </w:numPr>
        <w:rPr>
          <w:rFonts w:ascii="Calibri" w:hAnsi="Calibri" w:cs="Arial"/>
        </w:rPr>
      </w:pPr>
      <w:r w:rsidRPr="00E51A32">
        <w:rPr>
          <w:rFonts w:ascii="Calibri" w:hAnsi="Calibri" w:cs="Arial"/>
          <w:b/>
        </w:rPr>
        <w:t>Will BCBS</w:t>
      </w:r>
      <w:r w:rsidR="00906132" w:rsidRPr="00E51A32">
        <w:rPr>
          <w:rFonts w:ascii="Calibri" w:hAnsi="Calibri" w:cs="Arial"/>
          <w:b/>
        </w:rPr>
        <w:t xml:space="preserve"> issue PAs for multiple clinics? Say a client is getting OT from </w:t>
      </w:r>
      <w:r w:rsidRPr="00E51A32">
        <w:rPr>
          <w:rFonts w:ascii="Calibri" w:hAnsi="Calibri" w:cs="Arial"/>
          <w:b/>
        </w:rPr>
        <w:t>two different therapists</w:t>
      </w:r>
      <w:r w:rsidR="00906132" w:rsidRPr="00E51A32">
        <w:rPr>
          <w:rFonts w:ascii="Calibri" w:hAnsi="Calibri" w:cs="Arial"/>
          <w:b/>
        </w:rPr>
        <w:t xml:space="preserve"> for example.</w:t>
      </w:r>
      <w:r w:rsidR="00FE4D1F" w:rsidRPr="00E51A32">
        <w:rPr>
          <w:rFonts w:ascii="Calibri" w:hAnsi="Calibri" w:cs="Arial"/>
        </w:rPr>
        <w:t xml:space="preserve"> </w:t>
      </w:r>
      <w:r w:rsidR="00E51A32" w:rsidRPr="00E51A32">
        <w:rPr>
          <w:rFonts w:ascii="Calibri" w:hAnsi="Calibri" w:cs="Arial"/>
        </w:rPr>
        <w:t>Multiple providers of one discipline can treat a child if operating</w:t>
      </w:r>
      <w:r w:rsidR="00FE4D1F" w:rsidRPr="00E51A32">
        <w:rPr>
          <w:rFonts w:ascii="Calibri" w:hAnsi="Calibri" w:cs="Arial"/>
        </w:rPr>
        <w:t xml:space="preserve"> under </w:t>
      </w:r>
      <w:r w:rsidR="00E51A32" w:rsidRPr="00E51A32">
        <w:rPr>
          <w:rFonts w:ascii="Calibri" w:hAnsi="Calibri" w:cs="Arial"/>
        </w:rPr>
        <w:t xml:space="preserve">the same Tax ID.  If a child receives services from two different providers of the same </w:t>
      </w:r>
      <w:r w:rsidR="00E81325">
        <w:rPr>
          <w:rFonts w:ascii="Calibri" w:hAnsi="Calibri" w:cs="Arial"/>
        </w:rPr>
        <w:t>discipline with different Tax ID</w:t>
      </w:r>
      <w:r w:rsidR="00E51A32" w:rsidRPr="00E51A32">
        <w:rPr>
          <w:rFonts w:ascii="Calibri" w:hAnsi="Calibri" w:cs="Arial"/>
        </w:rPr>
        <w:t xml:space="preserve"> numbers then the request </w:t>
      </w:r>
      <w:r w:rsidR="00E51A32">
        <w:rPr>
          <w:rFonts w:ascii="Calibri" w:hAnsi="Calibri" w:cs="Arial"/>
        </w:rPr>
        <w:t xml:space="preserve">would probably get routed for a manual review and questions.   </w:t>
      </w:r>
    </w:p>
    <w:p w:rsidR="00E51A32" w:rsidRPr="00E51A32" w:rsidRDefault="00E51A32" w:rsidP="00E51A32">
      <w:pPr>
        <w:pStyle w:val="ListParagraph"/>
        <w:rPr>
          <w:rFonts w:ascii="Calibri" w:hAnsi="Calibri" w:cs="Arial"/>
        </w:rPr>
      </w:pPr>
    </w:p>
    <w:p w:rsidR="00F30EE3" w:rsidRPr="0096361D" w:rsidRDefault="00F30EE3" w:rsidP="004C4B76">
      <w:pPr>
        <w:pStyle w:val="ListParagraph"/>
        <w:numPr>
          <w:ilvl w:val="0"/>
          <w:numId w:val="2"/>
        </w:numPr>
        <w:rPr>
          <w:rFonts w:ascii="Calibri" w:eastAsia="Times New Roman" w:hAnsi="Calibri" w:cs="Arial"/>
          <w:b/>
        </w:rPr>
      </w:pPr>
      <w:r w:rsidRPr="0096361D">
        <w:rPr>
          <w:rFonts w:ascii="Calibri" w:hAnsi="Calibri" w:cs="Arial"/>
          <w:b/>
        </w:rPr>
        <w:t>If all visits in a PA are not utilized, will the provider be able to get a date extension?</w:t>
      </w:r>
      <w:r w:rsidR="00FE4D1F" w:rsidRPr="0096361D">
        <w:rPr>
          <w:rFonts w:ascii="Calibri" w:hAnsi="Calibri" w:cs="Arial"/>
        </w:rPr>
        <w:t xml:space="preserve">  No</w:t>
      </w:r>
      <w:r w:rsidR="00E51A32" w:rsidRPr="0096361D">
        <w:rPr>
          <w:rFonts w:ascii="Calibri" w:hAnsi="Calibri" w:cs="Arial"/>
        </w:rPr>
        <w:t>.</w:t>
      </w:r>
      <w:r w:rsidR="00ED051D" w:rsidRPr="0096361D">
        <w:rPr>
          <w:rFonts w:ascii="Calibri" w:hAnsi="Calibri" w:cs="Arial"/>
        </w:rPr>
        <w:t xml:space="preserve">  If you use up all visits in an auth</w:t>
      </w:r>
      <w:r w:rsidR="00E81325" w:rsidRPr="0096361D">
        <w:rPr>
          <w:rFonts w:ascii="Calibri" w:hAnsi="Calibri" w:cs="Arial"/>
        </w:rPr>
        <w:t>orization</w:t>
      </w:r>
      <w:r w:rsidR="00ED051D" w:rsidRPr="0096361D">
        <w:rPr>
          <w:rFonts w:ascii="Calibri" w:hAnsi="Calibri" w:cs="Arial"/>
        </w:rPr>
        <w:t xml:space="preserve"> early you can </w:t>
      </w:r>
      <w:r w:rsidR="00E81325" w:rsidRPr="0096361D">
        <w:rPr>
          <w:rFonts w:ascii="Calibri" w:hAnsi="Calibri" w:cs="Arial"/>
        </w:rPr>
        <w:t>request additional</w:t>
      </w:r>
      <w:r w:rsidR="00ED051D" w:rsidRPr="0096361D">
        <w:rPr>
          <w:rFonts w:ascii="Calibri" w:hAnsi="Calibri" w:cs="Arial"/>
        </w:rPr>
        <w:t xml:space="preserve"> visits.  </w:t>
      </w:r>
      <w:r w:rsidR="00E81325" w:rsidRPr="0096361D">
        <w:rPr>
          <w:rFonts w:ascii="Calibri" w:hAnsi="Calibri" w:cs="Arial"/>
        </w:rPr>
        <w:t>It is b</w:t>
      </w:r>
      <w:r w:rsidR="00ED051D" w:rsidRPr="0096361D">
        <w:rPr>
          <w:rFonts w:ascii="Calibri" w:hAnsi="Calibri" w:cs="Arial"/>
        </w:rPr>
        <w:t xml:space="preserve">est </w:t>
      </w:r>
      <w:r w:rsidR="00E81325" w:rsidRPr="0096361D">
        <w:rPr>
          <w:rFonts w:ascii="Calibri" w:hAnsi="Calibri" w:cs="Arial"/>
        </w:rPr>
        <w:t xml:space="preserve">for therapist </w:t>
      </w:r>
      <w:r w:rsidR="00ED051D" w:rsidRPr="0096361D">
        <w:rPr>
          <w:rFonts w:ascii="Calibri" w:hAnsi="Calibri" w:cs="Arial"/>
        </w:rPr>
        <w:t xml:space="preserve">to wait until most or all of the visits have been used before making an additional request for visits.  </w:t>
      </w:r>
    </w:p>
    <w:p w:rsidR="004C4B76" w:rsidRPr="004C4B76" w:rsidRDefault="00E51A32" w:rsidP="004C4B76">
      <w:pPr>
        <w:pStyle w:val="ListParagraph"/>
        <w:numPr>
          <w:ilvl w:val="0"/>
          <w:numId w:val="2"/>
        </w:numPr>
      </w:pPr>
      <w:r w:rsidRPr="0096361D">
        <w:rPr>
          <w:rFonts w:ascii="Calibri" w:eastAsia="Times New Roman" w:hAnsi="Calibri" w:cs="Arial"/>
          <w:b/>
        </w:rPr>
        <w:t xml:space="preserve">Where can providers get more information about AIM?  </w:t>
      </w:r>
      <w:r w:rsidR="004C4B76" w:rsidRPr="0096361D">
        <w:rPr>
          <w:rFonts w:ascii="Calibri" w:eastAsia="Times New Roman" w:hAnsi="Calibri" w:cs="Arial"/>
        </w:rPr>
        <w:t xml:space="preserve">The resource link below goes to the </w:t>
      </w:r>
      <w:r w:rsidR="0065087F" w:rsidRPr="0096361D">
        <w:rPr>
          <w:rFonts w:ascii="Calibri" w:eastAsia="Times New Roman" w:hAnsi="Calibri" w:cs="Arial"/>
        </w:rPr>
        <w:t>A</w:t>
      </w:r>
      <w:r w:rsidR="0065087F" w:rsidRPr="0096361D">
        <w:rPr>
          <w:rFonts w:eastAsia="Times New Roman"/>
        </w:rPr>
        <w:t xml:space="preserve">IM </w:t>
      </w:r>
      <w:r w:rsidR="004C4B76" w:rsidRPr="0096361D">
        <w:rPr>
          <w:rFonts w:eastAsia="Times New Roman"/>
        </w:rPr>
        <w:t>P</w:t>
      </w:r>
      <w:r w:rsidR="009651E4" w:rsidRPr="0096361D">
        <w:rPr>
          <w:rFonts w:eastAsia="Times New Roman"/>
        </w:rPr>
        <w:t>ro</w:t>
      </w:r>
      <w:r w:rsidR="004C4B76" w:rsidRPr="0096361D">
        <w:rPr>
          <w:rFonts w:eastAsia="Times New Roman"/>
        </w:rPr>
        <w:t xml:space="preserve">vider </w:t>
      </w:r>
      <w:proofErr w:type="spellStart"/>
      <w:r w:rsidR="004C4B76" w:rsidRPr="0096361D">
        <w:rPr>
          <w:rFonts w:eastAsia="Times New Roman"/>
        </w:rPr>
        <w:t>Microsite</w:t>
      </w:r>
      <w:proofErr w:type="spellEnd"/>
      <w:r w:rsidR="004C4B76" w:rsidRPr="0096361D">
        <w:rPr>
          <w:rFonts w:eastAsia="Times New Roman"/>
        </w:rPr>
        <w:t xml:space="preserve"> which contains</w:t>
      </w:r>
      <w:r w:rsidR="004C4B76" w:rsidRPr="004C4B76">
        <w:rPr>
          <w:rFonts w:eastAsia="Times New Roman"/>
        </w:rPr>
        <w:t xml:space="preserve"> </w:t>
      </w:r>
      <w:r w:rsidR="004C4B76" w:rsidRPr="004C4B76">
        <w:t>the Anthem Clinical Guidelines, the AIM Request checklists, the CPT codes, FAQs, as well as information about upcoming training webinars.   In addition, providers can review the latest AIM Rehab Program Training deck for additional information.</w:t>
      </w:r>
    </w:p>
    <w:p w:rsidR="004C4B76" w:rsidRDefault="00F50396" w:rsidP="004C4B76">
      <w:pPr>
        <w:ind w:left="1440" w:firstLine="720"/>
        <w:rPr>
          <w:color w:val="1F497D"/>
        </w:rPr>
      </w:pPr>
      <w:hyperlink r:id="rId5" w:history="1">
        <w:r w:rsidR="004C4B76">
          <w:rPr>
            <w:rStyle w:val="Hyperlink"/>
            <w:color w:val="0563C1"/>
          </w:rPr>
          <w:t>http://www.aimproviders.com/rehabilitation/Resources.html</w:t>
        </w:r>
      </w:hyperlink>
    </w:p>
    <w:p w:rsidR="0065087F" w:rsidRDefault="00686F36" w:rsidP="009651E4">
      <w:pPr>
        <w:ind w:left="360"/>
        <w:rPr>
          <w:rFonts w:ascii="Calibri" w:hAnsi="Calibri" w:cs="Arial"/>
        </w:rPr>
      </w:pPr>
      <w:r>
        <w:rPr>
          <w:rFonts w:ascii="Calibri" w:hAnsi="Calibri" w:cs="Arial"/>
        </w:rPr>
        <w:t>The Tri-alliance felt this meeting was very informative and productive.  We appreciate AIM and Anthem taking the time to meet with the provider groups.</w:t>
      </w:r>
    </w:p>
    <w:p w:rsidR="00686F36" w:rsidRDefault="00686F36" w:rsidP="009651E4">
      <w:pPr>
        <w:ind w:left="360"/>
        <w:rPr>
          <w:rFonts w:ascii="Calibri" w:hAnsi="Calibri" w:cs="Arial"/>
        </w:rPr>
      </w:pPr>
      <w:r>
        <w:rPr>
          <w:rFonts w:ascii="Calibri" w:hAnsi="Calibri" w:cs="Arial"/>
        </w:rPr>
        <w:t>Respectfully submitted,</w:t>
      </w:r>
    </w:p>
    <w:p w:rsidR="00686F36" w:rsidRDefault="00686F36" w:rsidP="00686F36">
      <w:pPr>
        <w:pStyle w:val="NoSpacing"/>
        <w:ind w:firstLine="360"/>
      </w:pPr>
      <w:r>
        <w:t>Kelly J. Ball</w:t>
      </w:r>
    </w:p>
    <w:p w:rsidR="00686F36" w:rsidRDefault="00686F36" w:rsidP="00686F36">
      <w:pPr>
        <w:pStyle w:val="NoSpacing"/>
        <w:ind w:firstLine="360"/>
      </w:pPr>
      <w:r>
        <w:t>October 9, 2019</w:t>
      </w:r>
    </w:p>
    <w:p w:rsidR="00686F36" w:rsidRPr="009651E4" w:rsidRDefault="00686F36" w:rsidP="009651E4">
      <w:pPr>
        <w:ind w:left="360"/>
        <w:rPr>
          <w:rFonts w:ascii="Calibri" w:hAnsi="Calibri" w:cs="Arial"/>
        </w:rPr>
      </w:pPr>
    </w:p>
    <w:p w:rsidR="000F3768" w:rsidRDefault="000F3768" w:rsidP="00C12570">
      <w:pPr>
        <w:pStyle w:val="ListParagraph"/>
      </w:pPr>
    </w:p>
    <w:sectPr w:rsidR="000F3768" w:rsidSect="000B4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E79CB"/>
    <w:multiLevelType w:val="hybridMultilevel"/>
    <w:tmpl w:val="1F927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B1117"/>
    <w:multiLevelType w:val="multilevel"/>
    <w:tmpl w:val="84A4E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defaultTabStop w:val="720"/>
  <w:characterSpacingControl w:val="doNotCompress"/>
  <w:savePreviewPicture/>
  <w:compat/>
  <w:rsids>
    <w:rsidRoot w:val="000F3768"/>
    <w:rsid w:val="00071797"/>
    <w:rsid w:val="000B4EA1"/>
    <w:rsid w:val="000F3768"/>
    <w:rsid w:val="001C6314"/>
    <w:rsid w:val="0022172A"/>
    <w:rsid w:val="002C49E1"/>
    <w:rsid w:val="002C4DB9"/>
    <w:rsid w:val="003346FE"/>
    <w:rsid w:val="003B7483"/>
    <w:rsid w:val="003D73A7"/>
    <w:rsid w:val="00437FF8"/>
    <w:rsid w:val="004A293E"/>
    <w:rsid w:val="004C4B76"/>
    <w:rsid w:val="0065087F"/>
    <w:rsid w:val="00665163"/>
    <w:rsid w:val="00686F36"/>
    <w:rsid w:val="006951A7"/>
    <w:rsid w:val="006D3EFF"/>
    <w:rsid w:val="007B7FBE"/>
    <w:rsid w:val="007C6C33"/>
    <w:rsid w:val="00906132"/>
    <w:rsid w:val="0096361D"/>
    <w:rsid w:val="009651E4"/>
    <w:rsid w:val="00B72AB9"/>
    <w:rsid w:val="00B74E2A"/>
    <w:rsid w:val="00BE6C5E"/>
    <w:rsid w:val="00C12570"/>
    <w:rsid w:val="00C63998"/>
    <w:rsid w:val="00C73960"/>
    <w:rsid w:val="00CD33B3"/>
    <w:rsid w:val="00D4181E"/>
    <w:rsid w:val="00D935A2"/>
    <w:rsid w:val="00E37BDD"/>
    <w:rsid w:val="00E51A32"/>
    <w:rsid w:val="00E81325"/>
    <w:rsid w:val="00EB4079"/>
    <w:rsid w:val="00ED051D"/>
    <w:rsid w:val="00F30EE3"/>
    <w:rsid w:val="00F50396"/>
    <w:rsid w:val="00FE4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68"/>
    <w:pPr>
      <w:ind w:left="720"/>
      <w:contextualSpacing/>
    </w:pPr>
  </w:style>
  <w:style w:type="paragraph" w:styleId="NoSpacing">
    <w:name w:val="No Spacing"/>
    <w:uiPriority w:val="1"/>
    <w:qFormat/>
    <w:rsid w:val="003B7483"/>
    <w:pPr>
      <w:spacing w:after="0" w:line="240" w:lineRule="auto"/>
    </w:pPr>
  </w:style>
  <w:style w:type="character" w:styleId="Hyperlink">
    <w:name w:val="Hyperlink"/>
    <w:basedOn w:val="DefaultParagraphFont"/>
    <w:uiPriority w:val="99"/>
    <w:semiHidden/>
    <w:unhideWhenUsed/>
    <w:rsid w:val="004C4B76"/>
    <w:rPr>
      <w:color w:val="0000FF"/>
      <w:u w:val="single"/>
    </w:rPr>
  </w:style>
</w:styles>
</file>

<file path=word/webSettings.xml><?xml version="1.0" encoding="utf-8"?>
<w:webSettings xmlns:r="http://schemas.openxmlformats.org/officeDocument/2006/relationships" xmlns:w="http://schemas.openxmlformats.org/wordprocessingml/2006/main">
  <w:divs>
    <w:div w:id="1354577601">
      <w:bodyDiv w:val="1"/>
      <w:marLeft w:val="0"/>
      <w:marRight w:val="0"/>
      <w:marTop w:val="0"/>
      <w:marBottom w:val="0"/>
      <w:divBdr>
        <w:top w:val="none" w:sz="0" w:space="0" w:color="auto"/>
        <w:left w:val="none" w:sz="0" w:space="0" w:color="auto"/>
        <w:bottom w:val="none" w:sz="0" w:space="0" w:color="auto"/>
        <w:right w:val="none" w:sz="0" w:space="0" w:color="auto"/>
      </w:divBdr>
    </w:div>
    <w:div w:id="16220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mproviders.com/rehabilitation/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 Ball</dc:creator>
  <cp:lastModifiedBy>Kelly J. Ball</cp:lastModifiedBy>
  <cp:revision>3</cp:revision>
  <dcterms:created xsi:type="dcterms:W3CDTF">2019-10-22T18:16:00Z</dcterms:created>
  <dcterms:modified xsi:type="dcterms:W3CDTF">2019-10-22T19:29:00Z</dcterms:modified>
</cp:coreProperties>
</file>